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D16B6F" w14:textId="77777777" w:rsidR="00BC6434" w:rsidRDefault="00BC6434">
      <w:pPr>
        <w:autoSpaceDE w:val="0"/>
        <w:jc w:val="both"/>
        <w:rPr>
          <w:b/>
          <w:bCs/>
          <w:sz w:val="22"/>
          <w:szCs w:val="22"/>
        </w:rPr>
      </w:pPr>
    </w:p>
    <w:p w14:paraId="656B49CC" w14:textId="0E43D31C" w:rsidR="00562269" w:rsidRPr="00562269" w:rsidRDefault="00562269" w:rsidP="00562269">
      <w:pPr>
        <w:suppressAutoHyphens w:val="0"/>
        <w:spacing w:after="200"/>
        <w:jc w:val="center"/>
        <w:rPr>
          <w:rFonts w:eastAsia="Calibri"/>
          <w:b/>
          <w:sz w:val="28"/>
          <w:szCs w:val="28"/>
          <w:u w:val="single"/>
          <w:lang w:eastAsia="en-US"/>
        </w:rPr>
      </w:pPr>
      <w:r w:rsidRPr="00562269">
        <w:rPr>
          <w:rFonts w:eastAsia="Calibri"/>
          <w:b/>
          <w:noProof/>
          <w:sz w:val="28"/>
          <w:szCs w:val="28"/>
          <w:u w:val="single"/>
          <w:lang w:eastAsia="sk-SK"/>
        </w:rPr>
        <w:drawing>
          <wp:anchor distT="0" distB="0" distL="114300" distR="114300" simplePos="0" relativeHeight="251659264" behindDoc="0" locked="0" layoutInCell="1" allowOverlap="1" wp14:anchorId="5FFB04F4" wp14:editId="3BF9E96B">
            <wp:simplePos x="0" y="0"/>
            <wp:positionH relativeFrom="column">
              <wp:posOffset>-269240</wp:posOffset>
            </wp:positionH>
            <wp:positionV relativeFrom="paragraph">
              <wp:posOffset>-58420</wp:posOffset>
            </wp:positionV>
            <wp:extent cx="855980" cy="933450"/>
            <wp:effectExtent l="0" t="0" r="1270" b="0"/>
            <wp:wrapSquare wrapText="bothSides"/>
            <wp:docPr id="1" name="Obrázo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5980" cy="933450"/>
                    </a:xfrm>
                    <a:prstGeom prst="rect">
                      <a:avLst/>
                    </a:prstGeom>
                    <a:noFill/>
                    <a:ln>
                      <a:noFill/>
                    </a:ln>
                  </pic:spPr>
                </pic:pic>
              </a:graphicData>
            </a:graphic>
          </wp:anchor>
        </w:drawing>
      </w:r>
      <w:r w:rsidRPr="00562269">
        <w:rPr>
          <w:rFonts w:eastAsia="Calibri"/>
          <w:b/>
          <w:sz w:val="28"/>
          <w:szCs w:val="28"/>
          <w:u w:val="single"/>
          <w:lang w:eastAsia="en-US"/>
        </w:rPr>
        <w:t>Obec Banské, Banské 320, 094 12, Vranov nad Topľou</w:t>
      </w:r>
    </w:p>
    <w:p w14:paraId="7113285C" w14:textId="77777777" w:rsidR="00BC6434" w:rsidRDefault="00BC6434">
      <w:pPr>
        <w:rPr>
          <w:b/>
          <w:bCs/>
          <w:sz w:val="22"/>
          <w:szCs w:val="22"/>
        </w:rPr>
      </w:pPr>
    </w:p>
    <w:p w14:paraId="7D7C9378" w14:textId="77777777" w:rsidR="00562269" w:rsidRDefault="00562269">
      <w:pPr>
        <w:rPr>
          <w:b/>
          <w:bCs/>
          <w:sz w:val="22"/>
          <w:szCs w:val="22"/>
        </w:rPr>
      </w:pPr>
    </w:p>
    <w:p w14:paraId="2F326E7C" w14:textId="77777777" w:rsidR="00562269" w:rsidRDefault="00562269">
      <w:pPr>
        <w:rPr>
          <w:b/>
          <w:bCs/>
          <w:sz w:val="22"/>
          <w:szCs w:val="22"/>
        </w:rPr>
      </w:pPr>
    </w:p>
    <w:p w14:paraId="3CC569AF" w14:textId="77777777" w:rsidR="00562269" w:rsidRDefault="00562269">
      <w:pPr>
        <w:rPr>
          <w:b/>
          <w:bCs/>
          <w:sz w:val="22"/>
          <w:szCs w:val="22"/>
        </w:rPr>
      </w:pPr>
    </w:p>
    <w:p w14:paraId="7C7421DB" w14:textId="77777777" w:rsidR="00562269" w:rsidRDefault="00562269">
      <w:pPr>
        <w:rPr>
          <w:b/>
          <w:bCs/>
          <w:sz w:val="22"/>
          <w:szCs w:val="22"/>
        </w:rPr>
      </w:pPr>
    </w:p>
    <w:p w14:paraId="07004F1D" w14:textId="77777777" w:rsidR="00BC6434" w:rsidRDefault="00BC6434" w:rsidP="00562269">
      <w:pPr>
        <w:ind w:left="6372" w:firstLine="708"/>
        <w:jc w:val="center"/>
        <w:rPr>
          <w:b/>
          <w:bCs/>
          <w:sz w:val="22"/>
          <w:szCs w:val="22"/>
        </w:rPr>
      </w:pPr>
    </w:p>
    <w:p w14:paraId="31E7BF29" w14:textId="77777777" w:rsidR="00BC6434" w:rsidRPr="00562269" w:rsidRDefault="00BC6434" w:rsidP="00562269">
      <w:pPr>
        <w:jc w:val="center"/>
        <w:rPr>
          <w:sz w:val="28"/>
          <w:szCs w:val="24"/>
        </w:rPr>
      </w:pPr>
      <w:r w:rsidRPr="00562269">
        <w:rPr>
          <w:b/>
          <w:sz w:val="28"/>
          <w:szCs w:val="24"/>
        </w:rPr>
        <w:t>Návrh na vydanie kolaudačného rozhodnutia</w:t>
      </w:r>
    </w:p>
    <w:p w14:paraId="229D6781" w14:textId="77777777" w:rsidR="00BC6434" w:rsidRPr="00562269" w:rsidRDefault="00BC6434" w:rsidP="00562269">
      <w:pPr>
        <w:jc w:val="center"/>
        <w:rPr>
          <w:b/>
          <w:sz w:val="22"/>
          <w:szCs w:val="22"/>
        </w:rPr>
      </w:pPr>
      <w:r w:rsidRPr="00562269">
        <w:rPr>
          <w:sz w:val="22"/>
          <w:szCs w:val="22"/>
        </w:rPr>
        <w:t>pod</w:t>
      </w:r>
      <w:r w:rsidR="00A84140" w:rsidRPr="00562269">
        <w:rPr>
          <w:sz w:val="22"/>
          <w:szCs w:val="22"/>
        </w:rPr>
        <w:t xml:space="preserve">ľa § 79 zákona č. 50/1976 Zb. o územnom plánovaní a stavebnom poriadku </w:t>
      </w:r>
      <w:r w:rsidRPr="00562269">
        <w:rPr>
          <w:sz w:val="22"/>
          <w:szCs w:val="22"/>
        </w:rPr>
        <w:t>(stavebný zákon)</w:t>
      </w:r>
    </w:p>
    <w:p w14:paraId="0B989104" w14:textId="77777777" w:rsidR="00BC6434" w:rsidRPr="00562269" w:rsidRDefault="00BC6434" w:rsidP="00562269">
      <w:pPr>
        <w:jc w:val="center"/>
        <w:rPr>
          <w:b/>
          <w:sz w:val="24"/>
          <w:szCs w:val="24"/>
        </w:rPr>
      </w:pPr>
      <w:r w:rsidRPr="00562269">
        <w:rPr>
          <w:b/>
          <w:sz w:val="24"/>
          <w:szCs w:val="24"/>
        </w:rPr>
        <w:t>v znení neskorších predpisov</w:t>
      </w:r>
    </w:p>
    <w:p w14:paraId="76FFEF10" w14:textId="77777777" w:rsidR="00BC6434" w:rsidRPr="00562269" w:rsidRDefault="00BC6434">
      <w:pPr>
        <w:jc w:val="center"/>
        <w:rPr>
          <w:b/>
          <w:sz w:val="24"/>
          <w:szCs w:val="24"/>
        </w:rPr>
      </w:pPr>
    </w:p>
    <w:p w14:paraId="538323E2" w14:textId="77777777" w:rsidR="00BC6434" w:rsidRPr="00562269" w:rsidRDefault="00BC6434">
      <w:pPr>
        <w:jc w:val="center"/>
        <w:rPr>
          <w:b/>
          <w:sz w:val="24"/>
          <w:szCs w:val="24"/>
        </w:rPr>
      </w:pPr>
    </w:p>
    <w:p w14:paraId="690484AB" w14:textId="73421B0F" w:rsidR="00BC6434" w:rsidRPr="00562269" w:rsidRDefault="00BC6434">
      <w:pPr>
        <w:spacing w:line="360" w:lineRule="auto"/>
        <w:ind w:left="374" w:hanging="374"/>
        <w:jc w:val="both"/>
        <w:rPr>
          <w:sz w:val="24"/>
          <w:szCs w:val="24"/>
        </w:rPr>
      </w:pPr>
      <w:r w:rsidRPr="00562269">
        <w:rPr>
          <w:b/>
          <w:sz w:val="24"/>
          <w:szCs w:val="24"/>
          <w:u w:val="single"/>
        </w:rPr>
        <w:t>I. N</w:t>
      </w:r>
      <w:r w:rsidR="00562269" w:rsidRPr="00562269">
        <w:rPr>
          <w:b/>
          <w:sz w:val="24"/>
          <w:szCs w:val="24"/>
          <w:u w:val="single"/>
        </w:rPr>
        <w:t>avrhovateľ</w:t>
      </w:r>
      <w:r w:rsidRPr="00562269">
        <w:rPr>
          <w:b/>
          <w:sz w:val="24"/>
          <w:szCs w:val="24"/>
          <w:u w:val="single"/>
        </w:rPr>
        <w:t>:</w:t>
      </w:r>
    </w:p>
    <w:p w14:paraId="6D627FB7" w14:textId="77777777" w:rsidR="00BC6434" w:rsidRPr="00562269" w:rsidRDefault="00BC6434" w:rsidP="00562269">
      <w:pPr>
        <w:spacing w:before="113" w:line="276" w:lineRule="auto"/>
        <w:jc w:val="both"/>
        <w:rPr>
          <w:sz w:val="22"/>
          <w:szCs w:val="22"/>
        </w:rPr>
      </w:pPr>
      <w:r w:rsidRPr="00562269">
        <w:rPr>
          <w:sz w:val="22"/>
          <w:szCs w:val="22"/>
        </w:rPr>
        <w:t>Meno a priezvisko:..........................................................................................................................</w:t>
      </w:r>
    </w:p>
    <w:p w14:paraId="76CA8963" w14:textId="77777777" w:rsidR="00BC6434" w:rsidRPr="00562269" w:rsidRDefault="00BC6434" w:rsidP="00562269">
      <w:pPr>
        <w:spacing w:before="113" w:line="276" w:lineRule="auto"/>
        <w:jc w:val="both"/>
        <w:rPr>
          <w:sz w:val="22"/>
          <w:szCs w:val="22"/>
        </w:rPr>
      </w:pPr>
      <w:r w:rsidRPr="00562269">
        <w:rPr>
          <w:sz w:val="22"/>
          <w:szCs w:val="22"/>
        </w:rPr>
        <w:t>Adresa – bydlisko:..........................................................................................................................</w:t>
      </w:r>
    </w:p>
    <w:p w14:paraId="5305892F" w14:textId="7323A54E" w:rsidR="00BC6434" w:rsidRPr="00562269" w:rsidRDefault="00BC6434" w:rsidP="00562269">
      <w:pPr>
        <w:spacing w:before="113" w:line="276" w:lineRule="auto"/>
        <w:jc w:val="both"/>
        <w:rPr>
          <w:sz w:val="22"/>
          <w:szCs w:val="22"/>
        </w:rPr>
      </w:pPr>
      <w:r w:rsidRPr="00562269">
        <w:rPr>
          <w:sz w:val="22"/>
          <w:szCs w:val="22"/>
        </w:rPr>
        <w:t>tel./e-mail: ................................................................................................................................</w:t>
      </w:r>
      <w:r w:rsidR="00562269">
        <w:rPr>
          <w:sz w:val="22"/>
          <w:szCs w:val="22"/>
        </w:rPr>
        <w:t>.</w:t>
      </w:r>
      <w:r w:rsidRPr="00562269">
        <w:rPr>
          <w:sz w:val="22"/>
          <w:szCs w:val="22"/>
        </w:rPr>
        <w:t>....</w:t>
      </w:r>
    </w:p>
    <w:p w14:paraId="166CB169" w14:textId="77777777" w:rsidR="00BC6434" w:rsidRPr="00562269" w:rsidRDefault="00BC6434">
      <w:pPr>
        <w:spacing w:line="360" w:lineRule="auto"/>
        <w:ind w:firstLine="374"/>
        <w:jc w:val="both"/>
        <w:rPr>
          <w:sz w:val="24"/>
          <w:szCs w:val="24"/>
        </w:rPr>
      </w:pPr>
    </w:p>
    <w:p w14:paraId="62DEBABF" w14:textId="246453E7" w:rsidR="00BC6434" w:rsidRPr="00562269" w:rsidRDefault="00BC6434">
      <w:pPr>
        <w:spacing w:line="360" w:lineRule="auto"/>
        <w:ind w:left="374" w:hanging="374"/>
        <w:jc w:val="both"/>
        <w:rPr>
          <w:sz w:val="24"/>
          <w:szCs w:val="24"/>
        </w:rPr>
      </w:pPr>
      <w:r w:rsidRPr="00562269">
        <w:rPr>
          <w:b/>
          <w:sz w:val="24"/>
          <w:szCs w:val="24"/>
          <w:u w:val="single"/>
        </w:rPr>
        <w:t>II. O</w:t>
      </w:r>
      <w:r w:rsidR="00562269" w:rsidRPr="00562269">
        <w:rPr>
          <w:b/>
          <w:sz w:val="24"/>
          <w:szCs w:val="24"/>
          <w:u w:val="single"/>
        </w:rPr>
        <w:t>značenie a miesto stavby</w:t>
      </w:r>
      <w:r w:rsidRPr="00562269">
        <w:rPr>
          <w:b/>
          <w:sz w:val="24"/>
          <w:szCs w:val="24"/>
          <w:u w:val="single"/>
        </w:rPr>
        <w:t>:</w:t>
      </w:r>
    </w:p>
    <w:p w14:paraId="78B8B172" w14:textId="397DE14E" w:rsidR="00BC6434" w:rsidRPr="00562269" w:rsidRDefault="00BC6434" w:rsidP="00562269">
      <w:pPr>
        <w:spacing w:line="276" w:lineRule="auto"/>
        <w:rPr>
          <w:sz w:val="22"/>
          <w:szCs w:val="22"/>
        </w:rPr>
      </w:pPr>
      <w:r w:rsidRPr="00562269">
        <w:rPr>
          <w:sz w:val="22"/>
          <w:szCs w:val="22"/>
        </w:rPr>
        <w:t>Názov stavby podľa stave</w:t>
      </w:r>
      <w:r w:rsidR="00562269">
        <w:rPr>
          <w:sz w:val="22"/>
          <w:szCs w:val="22"/>
        </w:rPr>
        <w:t xml:space="preserve">bného </w:t>
      </w:r>
      <w:r w:rsidRPr="00562269">
        <w:rPr>
          <w:sz w:val="22"/>
          <w:szCs w:val="22"/>
        </w:rPr>
        <w:t>povolenia: ......................................................................................</w:t>
      </w:r>
      <w:r w:rsidR="00562269">
        <w:rPr>
          <w:sz w:val="22"/>
          <w:szCs w:val="22"/>
        </w:rPr>
        <w:t>......</w:t>
      </w:r>
    </w:p>
    <w:p w14:paraId="607C4DA3" w14:textId="7413FB1C" w:rsidR="00BC6434" w:rsidRPr="00562269" w:rsidRDefault="00BC6434" w:rsidP="00562269">
      <w:pPr>
        <w:spacing w:before="113" w:line="276" w:lineRule="auto"/>
        <w:rPr>
          <w:sz w:val="22"/>
          <w:szCs w:val="22"/>
        </w:rPr>
      </w:pPr>
      <w:r w:rsidRPr="00562269">
        <w:rPr>
          <w:sz w:val="22"/>
          <w:szCs w:val="22"/>
        </w:rPr>
        <w:t>Dátum a číslo stavebného povolenia: .....................................................................................</w:t>
      </w:r>
      <w:r w:rsidR="00562269">
        <w:rPr>
          <w:sz w:val="22"/>
          <w:szCs w:val="22"/>
        </w:rPr>
        <w:t>....</w:t>
      </w:r>
      <w:r w:rsidRPr="00562269">
        <w:rPr>
          <w:sz w:val="22"/>
          <w:szCs w:val="22"/>
        </w:rPr>
        <w:t>.........</w:t>
      </w:r>
      <w:r w:rsidR="00562269">
        <w:rPr>
          <w:sz w:val="22"/>
          <w:szCs w:val="22"/>
        </w:rPr>
        <w:t>...</w:t>
      </w:r>
      <w:r w:rsidRPr="00562269">
        <w:rPr>
          <w:sz w:val="22"/>
          <w:szCs w:val="22"/>
        </w:rPr>
        <w:t>.</w:t>
      </w:r>
    </w:p>
    <w:p w14:paraId="1BBB3D5C" w14:textId="708856FB" w:rsidR="00BC6434" w:rsidRPr="00562269" w:rsidRDefault="00BC6434" w:rsidP="00562269">
      <w:pPr>
        <w:spacing w:before="113" w:line="276" w:lineRule="auto"/>
        <w:rPr>
          <w:sz w:val="22"/>
          <w:szCs w:val="22"/>
        </w:rPr>
      </w:pPr>
      <w:r w:rsidRPr="00562269">
        <w:rPr>
          <w:sz w:val="22"/>
          <w:szCs w:val="22"/>
        </w:rPr>
        <w:t>Parcelné číslo pozemku: ................................................................................................................</w:t>
      </w:r>
      <w:r w:rsidR="00562269">
        <w:rPr>
          <w:sz w:val="22"/>
          <w:szCs w:val="22"/>
        </w:rPr>
        <w:t>......</w:t>
      </w:r>
      <w:r w:rsidRPr="00562269">
        <w:rPr>
          <w:sz w:val="22"/>
          <w:szCs w:val="22"/>
        </w:rPr>
        <w:t>.</w:t>
      </w:r>
      <w:r w:rsidR="00562269">
        <w:rPr>
          <w:sz w:val="22"/>
          <w:szCs w:val="22"/>
        </w:rPr>
        <w:t>...</w:t>
      </w:r>
    </w:p>
    <w:p w14:paraId="792DAF69" w14:textId="3989A4E9" w:rsidR="00BC6434" w:rsidRPr="00562269" w:rsidRDefault="00BC6434" w:rsidP="00562269">
      <w:pPr>
        <w:spacing w:before="113" w:line="276" w:lineRule="auto"/>
        <w:rPr>
          <w:sz w:val="22"/>
          <w:szCs w:val="22"/>
        </w:rPr>
      </w:pPr>
      <w:r w:rsidRPr="00562269">
        <w:rPr>
          <w:sz w:val="22"/>
          <w:szCs w:val="22"/>
        </w:rPr>
        <w:t>Katastrálne územie: .................................................................................................................</w:t>
      </w:r>
      <w:r w:rsidR="00562269">
        <w:rPr>
          <w:sz w:val="22"/>
          <w:szCs w:val="22"/>
        </w:rPr>
        <w:t>.......</w:t>
      </w:r>
      <w:r w:rsidRPr="00562269">
        <w:rPr>
          <w:sz w:val="22"/>
          <w:szCs w:val="22"/>
        </w:rPr>
        <w:t>.....</w:t>
      </w:r>
      <w:r w:rsidR="00562269">
        <w:rPr>
          <w:sz w:val="22"/>
          <w:szCs w:val="22"/>
        </w:rPr>
        <w:t>...</w:t>
      </w:r>
      <w:r w:rsidRPr="00562269">
        <w:rPr>
          <w:sz w:val="22"/>
          <w:szCs w:val="22"/>
        </w:rPr>
        <w:t>.</w:t>
      </w:r>
    </w:p>
    <w:p w14:paraId="68AF49CD" w14:textId="77777777" w:rsidR="00BC6434" w:rsidRPr="00562269" w:rsidRDefault="00BC6434">
      <w:pPr>
        <w:spacing w:line="360" w:lineRule="auto"/>
        <w:rPr>
          <w:sz w:val="24"/>
          <w:szCs w:val="24"/>
        </w:rPr>
      </w:pPr>
    </w:p>
    <w:p w14:paraId="27AF24A7" w14:textId="3A6D2C5C" w:rsidR="00BC6434" w:rsidRPr="00562269" w:rsidRDefault="00BC6434" w:rsidP="00F42862">
      <w:pPr>
        <w:spacing w:line="480" w:lineRule="auto"/>
        <w:ind w:left="374" w:hanging="374"/>
        <w:rPr>
          <w:sz w:val="24"/>
          <w:szCs w:val="24"/>
        </w:rPr>
      </w:pPr>
      <w:r w:rsidRPr="00562269">
        <w:rPr>
          <w:b/>
          <w:sz w:val="24"/>
          <w:szCs w:val="24"/>
          <w:u w:val="single"/>
        </w:rPr>
        <w:t>III. P</w:t>
      </w:r>
      <w:r w:rsidR="00562269">
        <w:rPr>
          <w:b/>
          <w:sz w:val="24"/>
          <w:szCs w:val="24"/>
          <w:u w:val="single"/>
        </w:rPr>
        <w:t xml:space="preserve">redpokladaný termín ukončenia </w:t>
      </w:r>
      <w:r w:rsidR="00562269" w:rsidRPr="00562269">
        <w:rPr>
          <w:b/>
          <w:sz w:val="24"/>
          <w:szCs w:val="24"/>
          <w:u w:val="single"/>
        </w:rPr>
        <w:t>stavby</w:t>
      </w:r>
      <w:r w:rsidRPr="00562269">
        <w:rPr>
          <w:b/>
          <w:sz w:val="24"/>
          <w:szCs w:val="24"/>
          <w:u w:val="single"/>
        </w:rPr>
        <w:t>:</w:t>
      </w:r>
      <w:r w:rsidR="00562269">
        <w:rPr>
          <w:b/>
          <w:sz w:val="24"/>
          <w:szCs w:val="24"/>
        </w:rPr>
        <w:t xml:space="preserve"> </w:t>
      </w:r>
      <w:r w:rsidRPr="00562269">
        <w:rPr>
          <w:sz w:val="24"/>
          <w:szCs w:val="24"/>
        </w:rPr>
        <w:t>............................................</w:t>
      </w:r>
      <w:r w:rsidR="00562269">
        <w:rPr>
          <w:sz w:val="24"/>
          <w:szCs w:val="24"/>
        </w:rPr>
        <w:t>............................</w:t>
      </w:r>
    </w:p>
    <w:p w14:paraId="051DD2B8" w14:textId="777ABB37" w:rsidR="00F42862" w:rsidRPr="00562269" w:rsidRDefault="00F42862" w:rsidP="00562269">
      <w:pPr>
        <w:spacing w:line="276" w:lineRule="auto"/>
        <w:ind w:left="374" w:hanging="374"/>
        <w:rPr>
          <w:sz w:val="24"/>
          <w:szCs w:val="24"/>
        </w:rPr>
      </w:pPr>
      <w:r w:rsidRPr="00562269">
        <w:rPr>
          <w:sz w:val="24"/>
          <w:szCs w:val="24"/>
        </w:rPr>
        <w:t>Termín úplného vypratania stave</w:t>
      </w:r>
      <w:r w:rsidR="00562269">
        <w:rPr>
          <w:sz w:val="24"/>
          <w:szCs w:val="24"/>
        </w:rPr>
        <w:t xml:space="preserve">niska a dokončenia úprav okolia </w:t>
      </w:r>
      <w:r w:rsidRPr="00562269">
        <w:rPr>
          <w:sz w:val="24"/>
          <w:szCs w:val="24"/>
        </w:rPr>
        <w:t>stavby:....................</w:t>
      </w:r>
      <w:r w:rsidR="00562269">
        <w:rPr>
          <w:sz w:val="24"/>
          <w:szCs w:val="24"/>
        </w:rPr>
        <w:t>..............</w:t>
      </w:r>
    </w:p>
    <w:p w14:paraId="64298B39" w14:textId="544A586A" w:rsidR="00F42862" w:rsidRDefault="00F42862" w:rsidP="00562269">
      <w:pPr>
        <w:spacing w:line="276" w:lineRule="auto"/>
        <w:rPr>
          <w:sz w:val="24"/>
          <w:szCs w:val="24"/>
        </w:rPr>
      </w:pPr>
      <w:r w:rsidRPr="00562269">
        <w:rPr>
          <w:sz w:val="24"/>
          <w:szCs w:val="24"/>
        </w:rPr>
        <w:t>Údaj, či sa bude vykonávať skúšobná prevádzka, a čas jej trvania</w:t>
      </w:r>
      <w:r w:rsidR="00951994" w:rsidRPr="00562269">
        <w:rPr>
          <w:sz w:val="24"/>
          <w:szCs w:val="24"/>
        </w:rPr>
        <w:t xml:space="preserve"> (v prípade stav</w:t>
      </w:r>
      <w:r w:rsidR="00562269">
        <w:rPr>
          <w:sz w:val="24"/>
          <w:szCs w:val="24"/>
        </w:rPr>
        <w:t xml:space="preserve">by rodinného domu, chaty a pod. </w:t>
      </w:r>
      <w:r w:rsidR="00951994" w:rsidRPr="00562269">
        <w:rPr>
          <w:sz w:val="24"/>
          <w:szCs w:val="24"/>
        </w:rPr>
        <w:t>preškrtnite):................................................................................</w:t>
      </w:r>
      <w:r w:rsidR="00562269">
        <w:rPr>
          <w:sz w:val="24"/>
          <w:szCs w:val="24"/>
        </w:rPr>
        <w:t>..................</w:t>
      </w:r>
    </w:p>
    <w:p w14:paraId="35850498" w14:textId="77777777" w:rsidR="00562269" w:rsidRPr="00562269" w:rsidRDefault="00562269" w:rsidP="00562269">
      <w:pPr>
        <w:spacing w:line="276" w:lineRule="auto"/>
        <w:rPr>
          <w:sz w:val="24"/>
          <w:szCs w:val="24"/>
        </w:rPr>
      </w:pPr>
    </w:p>
    <w:p w14:paraId="28CEF442" w14:textId="4E43B3A0" w:rsidR="00BC6434" w:rsidRPr="00562269" w:rsidRDefault="00BC6434" w:rsidP="00562269">
      <w:pPr>
        <w:ind w:left="374" w:hanging="374"/>
        <w:jc w:val="both"/>
        <w:rPr>
          <w:sz w:val="24"/>
          <w:szCs w:val="24"/>
        </w:rPr>
      </w:pPr>
      <w:r w:rsidRPr="00562269">
        <w:rPr>
          <w:b/>
          <w:sz w:val="24"/>
          <w:szCs w:val="24"/>
          <w:u w:val="single"/>
        </w:rPr>
        <w:t>IV. S</w:t>
      </w:r>
      <w:r w:rsidR="00562269" w:rsidRPr="00562269">
        <w:rPr>
          <w:b/>
          <w:sz w:val="24"/>
          <w:szCs w:val="24"/>
          <w:u w:val="single"/>
        </w:rPr>
        <w:t>úpis ukončených drobných zmien od stavebného p</w:t>
      </w:r>
      <w:r w:rsidR="00562269">
        <w:rPr>
          <w:b/>
          <w:sz w:val="24"/>
          <w:szCs w:val="24"/>
          <w:u w:val="single"/>
        </w:rPr>
        <w:t xml:space="preserve">ovolenia a overenej projektovej </w:t>
      </w:r>
      <w:r w:rsidR="00562269" w:rsidRPr="00562269">
        <w:rPr>
          <w:b/>
          <w:sz w:val="24"/>
          <w:szCs w:val="24"/>
          <w:u w:val="single"/>
        </w:rPr>
        <w:t>dokumentácie</w:t>
      </w:r>
      <w:r w:rsidRPr="00562269">
        <w:rPr>
          <w:b/>
          <w:sz w:val="24"/>
          <w:szCs w:val="24"/>
          <w:u w:val="single"/>
        </w:rPr>
        <w:t>:</w:t>
      </w:r>
    </w:p>
    <w:p w14:paraId="4C650348" w14:textId="49148365" w:rsidR="00BC6434" w:rsidRDefault="00BC6434" w:rsidP="00562269">
      <w:pPr>
        <w:spacing w:before="283" w:line="360" w:lineRule="auto"/>
        <w:rPr>
          <w:sz w:val="24"/>
          <w:szCs w:val="24"/>
        </w:rPr>
      </w:pPr>
      <w:r w:rsidRPr="00562269">
        <w:rPr>
          <w:sz w:val="24"/>
          <w:szCs w:val="24"/>
        </w:rPr>
        <w:t>.........................................................................................................................................................................................................................................................................................................</w:t>
      </w:r>
      <w:r w:rsidR="00562269">
        <w:rPr>
          <w:sz w:val="24"/>
          <w:szCs w:val="24"/>
        </w:rPr>
        <w:t>...</w:t>
      </w:r>
      <w:r w:rsidRPr="00562269">
        <w:rPr>
          <w:sz w:val="24"/>
          <w:szCs w:val="24"/>
        </w:rPr>
        <w:t>.</w:t>
      </w:r>
    </w:p>
    <w:p w14:paraId="164EEE26" w14:textId="77777777" w:rsidR="00562269" w:rsidRPr="00562269" w:rsidRDefault="00562269" w:rsidP="00562269">
      <w:pPr>
        <w:spacing w:before="283" w:line="360" w:lineRule="auto"/>
        <w:rPr>
          <w:sz w:val="24"/>
          <w:szCs w:val="24"/>
        </w:rPr>
      </w:pPr>
    </w:p>
    <w:p w14:paraId="5A3BB5C0" w14:textId="3AA9F51C" w:rsidR="00BC6434" w:rsidRPr="00562269" w:rsidRDefault="00BC6434">
      <w:pPr>
        <w:widowControl w:val="0"/>
        <w:rPr>
          <w:sz w:val="24"/>
          <w:szCs w:val="24"/>
        </w:rPr>
      </w:pPr>
      <w:r w:rsidRPr="00562269">
        <w:rPr>
          <w:color w:val="000000"/>
          <w:sz w:val="24"/>
          <w:szCs w:val="24"/>
        </w:rPr>
        <w:t>V</w:t>
      </w:r>
      <w:r w:rsidR="00562269">
        <w:rPr>
          <w:color w:val="000000"/>
          <w:sz w:val="24"/>
          <w:szCs w:val="24"/>
        </w:rPr>
        <w:t xml:space="preserve"> Banskom, </w:t>
      </w:r>
      <w:r w:rsidRPr="00562269">
        <w:rPr>
          <w:color w:val="000000"/>
          <w:sz w:val="24"/>
          <w:szCs w:val="24"/>
        </w:rPr>
        <w:t xml:space="preserve"> dňa .....</w:t>
      </w:r>
      <w:r w:rsidR="00562269">
        <w:rPr>
          <w:color w:val="000000"/>
          <w:sz w:val="24"/>
          <w:szCs w:val="24"/>
        </w:rPr>
        <w:t>...........................</w:t>
      </w:r>
      <w:r w:rsidRPr="00562269">
        <w:rPr>
          <w:color w:val="000000"/>
          <w:sz w:val="24"/>
          <w:szCs w:val="24"/>
        </w:rPr>
        <w:t>.............</w:t>
      </w:r>
    </w:p>
    <w:p w14:paraId="3FB8635D" w14:textId="77777777" w:rsidR="00BC6434" w:rsidRPr="00562269" w:rsidRDefault="00BC6434">
      <w:pPr>
        <w:spacing w:line="360" w:lineRule="auto"/>
        <w:jc w:val="both"/>
        <w:rPr>
          <w:sz w:val="24"/>
          <w:szCs w:val="24"/>
        </w:rPr>
      </w:pPr>
    </w:p>
    <w:p w14:paraId="1FC8ADBF" w14:textId="77777777" w:rsidR="00BC6434" w:rsidRPr="00562269" w:rsidRDefault="00BC6434">
      <w:pPr>
        <w:spacing w:line="360" w:lineRule="auto"/>
        <w:jc w:val="both"/>
        <w:rPr>
          <w:sz w:val="24"/>
          <w:szCs w:val="24"/>
        </w:rPr>
      </w:pPr>
    </w:p>
    <w:p w14:paraId="70BE2C62" w14:textId="77777777" w:rsidR="00BC6434" w:rsidRPr="00562269" w:rsidRDefault="00BC6434">
      <w:pPr>
        <w:jc w:val="both"/>
        <w:rPr>
          <w:sz w:val="24"/>
          <w:szCs w:val="24"/>
        </w:rPr>
      </w:pPr>
      <w:r w:rsidRPr="00562269">
        <w:rPr>
          <w:b/>
          <w:sz w:val="24"/>
          <w:szCs w:val="24"/>
        </w:rPr>
        <w:tab/>
      </w:r>
      <w:r w:rsidRPr="00562269">
        <w:rPr>
          <w:b/>
          <w:sz w:val="24"/>
          <w:szCs w:val="24"/>
        </w:rPr>
        <w:tab/>
      </w:r>
      <w:r w:rsidRPr="00562269">
        <w:rPr>
          <w:b/>
          <w:sz w:val="24"/>
          <w:szCs w:val="24"/>
        </w:rPr>
        <w:tab/>
      </w:r>
      <w:r w:rsidRPr="00562269">
        <w:rPr>
          <w:b/>
          <w:sz w:val="24"/>
          <w:szCs w:val="24"/>
        </w:rPr>
        <w:tab/>
      </w:r>
      <w:r w:rsidRPr="00562269">
        <w:rPr>
          <w:b/>
          <w:sz w:val="24"/>
          <w:szCs w:val="24"/>
        </w:rPr>
        <w:tab/>
      </w:r>
      <w:r w:rsidRPr="00562269">
        <w:rPr>
          <w:b/>
          <w:sz w:val="24"/>
          <w:szCs w:val="24"/>
        </w:rPr>
        <w:tab/>
      </w:r>
      <w:r w:rsidRPr="00562269">
        <w:rPr>
          <w:b/>
          <w:sz w:val="24"/>
          <w:szCs w:val="24"/>
        </w:rPr>
        <w:tab/>
      </w:r>
      <w:r w:rsidRPr="00562269">
        <w:rPr>
          <w:b/>
          <w:sz w:val="24"/>
          <w:szCs w:val="24"/>
        </w:rPr>
        <w:tab/>
      </w:r>
      <w:r w:rsidRPr="00562269">
        <w:rPr>
          <w:sz w:val="24"/>
          <w:szCs w:val="24"/>
        </w:rPr>
        <w:t>...........................................</w:t>
      </w:r>
    </w:p>
    <w:p w14:paraId="4AB9AE0D" w14:textId="77777777" w:rsidR="00BC6434" w:rsidRDefault="00BC6434">
      <w:pPr>
        <w:jc w:val="both"/>
        <w:rPr>
          <w:sz w:val="24"/>
          <w:szCs w:val="24"/>
        </w:rPr>
      </w:pPr>
      <w:r w:rsidRPr="00562269">
        <w:rPr>
          <w:sz w:val="24"/>
          <w:szCs w:val="24"/>
        </w:rPr>
        <w:tab/>
      </w:r>
      <w:r w:rsidRPr="00562269">
        <w:rPr>
          <w:sz w:val="24"/>
          <w:szCs w:val="24"/>
        </w:rPr>
        <w:tab/>
        <w:t xml:space="preserve">                                                                             podpis navrhovateľa</w:t>
      </w:r>
    </w:p>
    <w:p w14:paraId="6D12E64B" w14:textId="77777777" w:rsidR="00562269" w:rsidRPr="00562269" w:rsidRDefault="00562269">
      <w:pPr>
        <w:jc w:val="both"/>
        <w:rPr>
          <w:b/>
          <w:sz w:val="24"/>
          <w:szCs w:val="24"/>
        </w:rPr>
      </w:pPr>
    </w:p>
    <w:p w14:paraId="50570BB4" w14:textId="77777777" w:rsidR="00CC008D" w:rsidRPr="00562269" w:rsidRDefault="00CC008D" w:rsidP="00CC008D">
      <w:pPr>
        <w:jc w:val="both"/>
        <w:rPr>
          <w:b/>
          <w:sz w:val="22"/>
          <w:szCs w:val="22"/>
          <w:u w:val="single"/>
        </w:rPr>
      </w:pPr>
      <w:bookmarkStart w:id="0" w:name="_GoBack"/>
      <w:r w:rsidRPr="00562269">
        <w:rPr>
          <w:b/>
          <w:sz w:val="22"/>
          <w:szCs w:val="22"/>
          <w:u w:val="single"/>
        </w:rPr>
        <w:lastRenderedPageBreak/>
        <w:t>Náležitosti kolaudácie stavby/povolenia užívania stavby:</w:t>
      </w:r>
    </w:p>
    <w:p w14:paraId="3668D035" w14:textId="77777777" w:rsidR="00CC008D" w:rsidRPr="00562269" w:rsidRDefault="00CC008D" w:rsidP="00CC008D">
      <w:pPr>
        <w:pStyle w:val="Odsekzoznamu"/>
        <w:numPr>
          <w:ilvl w:val="0"/>
          <w:numId w:val="7"/>
        </w:numPr>
        <w:spacing w:after="0" w:line="240" w:lineRule="auto"/>
        <w:ind w:left="709" w:hanging="283"/>
        <w:jc w:val="both"/>
        <w:rPr>
          <w:rFonts w:ascii="Times New Roman" w:hAnsi="Times New Roman"/>
        </w:rPr>
      </w:pPr>
      <w:r w:rsidRPr="00562269">
        <w:rPr>
          <w:rFonts w:ascii="Times New Roman" w:hAnsi="Times New Roman"/>
        </w:rPr>
        <w:t>Predložiť fotokópiu stavebného povolenia, na základe ktorého bola povolená stavba.</w:t>
      </w:r>
    </w:p>
    <w:p w14:paraId="6E085698" w14:textId="77777777" w:rsidR="00CC008D" w:rsidRPr="00562269" w:rsidRDefault="00CC008D" w:rsidP="00CC008D">
      <w:pPr>
        <w:pStyle w:val="Odsekzoznamu"/>
        <w:numPr>
          <w:ilvl w:val="0"/>
          <w:numId w:val="7"/>
        </w:numPr>
        <w:spacing w:after="0" w:line="240" w:lineRule="auto"/>
        <w:ind w:left="709" w:hanging="283"/>
        <w:jc w:val="both"/>
        <w:rPr>
          <w:rFonts w:ascii="Times New Roman" w:hAnsi="Times New Roman"/>
        </w:rPr>
      </w:pPr>
      <w:r w:rsidRPr="00562269">
        <w:rPr>
          <w:rFonts w:ascii="Times New Roman" w:hAnsi="Times New Roman"/>
        </w:rPr>
        <w:t>Súčasťou návrhu musia byť certifikáty od výrobkov, z kt. je stavba zhotovená (v závislosti od druhu a zložitosti stavby); revízie technických zariadení, ktoré sa v objekte/stavbe nachádzajú (kotol, komín, elektrické rozvody, plynové rozvody, bleskozvod,...), zmluvy o pripojení na jednotlivé inžinierske siete, na ktoré je objekt napojený.</w:t>
      </w:r>
    </w:p>
    <w:p w14:paraId="50EF0126" w14:textId="77777777" w:rsidR="00CC008D" w:rsidRPr="00562269" w:rsidRDefault="00CC008D" w:rsidP="00CC008D">
      <w:pPr>
        <w:pStyle w:val="Odsekzoznamu"/>
        <w:numPr>
          <w:ilvl w:val="0"/>
          <w:numId w:val="7"/>
        </w:numPr>
        <w:spacing w:after="0" w:line="240" w:lineRule="auto"/>
        <w:ind w:left="709" w:hanging="283"/>
        <w:jc w:val="both"/>
        <w:rPr>
          <w:rFonts w:ascii="Times New Roman" w:hAnsi="Times New Roman"/>
          <w:b/>
        </w:rPr>
      </w:pPr>
      <w:r w:rsidRPr="00562269">
        <w:rPr>
          <w:rFonts w:ascii="Times New Roman" w:hAnsi="Times New Roman"/>
          <w:b/>
        </w:rPr>
        <w:t>Energetický certifikát (v závislosti od druhu a účelu stavby).</w:t>
      </w:r>
    </w:p>
    <w:p w14:paraId="7C0BF96D" w14:textId="77777777" w:rsidR="00CC008D" w:rsidRPr="00562269" w:rsidRDefault="00CC008D" w:rsidP="00CC008D">
      <w:pPr>
        <w:pStyle w:val="Odsekzoznamu"/>
        <w:numPr>
          <w:ilvl w:val="0"/>
          <w:numId w:val="7"/>
        </w:numPr>
        <w:spacing w:after="0" w:line="240" w:lineRule="auto"/>
        <w:ind w:left="709" w:hanging="283"/>
        <w:jc w:val="both"/>
        <w:rPr>
          <w:rFonts w:ascii="Times New Roman" w:hAnsi="Times New Roman"/>
        </w:rPr>
      </w:pPr>
      <w:r w:rsidRPr="00562269">
        <w:rPr>
          <w:rFonts w:ascii="Times New Roman" w:hAnsi="Times New Roman"/>
        </w:rPr>
        <w:t xml:space="preserve">Geometrický plán, </w:t>
      </w:r>
      <w:proofErr w:type="spellStart"/>
      <w:r w:rsidRPr="00562269">
        <w:rPr>
          <w:rFonts w:ascii="Times New Roman" w:hAnsi="Times New Roman"/>
        </w:rPr>
        <w:t>porealizačné</w:t>
      </w:r>
      <w:proofErr w:type="spellEnd"/>
      <w:r w:rsidRPr="00562269">
        <w:rPr>
          <w:rFonts w:ascii="Times New Roman" w:hAnsi="Times New Roman"/>
        </w:rPr>
        <w:t xml:space="preserve"> zameranie stavby.</w:t>
      </w:r>
    </w:p>
    <w:p w14:paraId="726CB6A4" w14:textId="77777777" w:rsidR="00CC008D" w:rsidRPr="00562269" w:rsidRDefault="00CC008D" w:rsidP="00CC008D">
      <w:pPr>
        <w:pStyle w:val="Odsekzoznamu"/>
        <w:numPr>
          <w:ilvl w:val="0"/>
          <w:numId w:val="7"/>
        </w:numPr>
        <w:spacing w:after="0" w:line="240" w:lineRule="auto"/>
        <w:ind w:left="709" w:hanging="283"/>
        <w:jc w:val="both"/>
        <w:rPr>
          <w:rFonts w:ascii="Times New Roman" w:hAnsi="Times New Roman"/>
          <w:b/>
        </w:rPr>
      </w:pPr>
      <w:r w:rsidRPr="00562269">
        <w:rPr>
          <w:rFonts w:ascii="Times New Roman" w:hAnsi="Times New Roman"/>
        </w:rPr>
        <w:t>V prípade ak došlo k zmenám oproti projektovej dokumentácií, ktorá bola schválená v stavebnom konaní je potrebné tieto zmeny zakresliť červenou farbou do projektovej dokumentácie. Ide o také zmeny stavby, ktoré nebránia užívaniu stavby (</w:t>
      </w:r>
      <w:proofErr w:type="spellStart"/>
      <w:r w:rsidRPr="00562269">
        <w:rPr>
          <w:rFonts w:ascii="Times New Roman" w:hAnsi="Times New Roman"/>
        </w:rPr>
        <w:t>tj</w:t>
      </w:r>
      <w:proofErr w:type="spellEnd"/>
      <w:r w:rsidRPr="00562269">
        <w:rPr>
          <w:rFonts w:ascii="Times New Roman" w:hAnsi="Times New Roman"/>
        </w:rPr>
        <w:t xml:space="preserve">. drobné stavebné úpravy, ktoré nemajú vplyv na statiku stavby, ktorými sa nezväčšuje objekt, nemení umiestnenie, výška ani rozmery objektu/stavby). </w:t>
      </w:r>
      <w:r w:rsidRPr="00562269">
        <w:rPr>
          <w:rFonts w:ascii="Times New Roman" w:hAnsi="Times New Roman"/>
          <w:b/>
        </w:rPr>
        <w:t>Akékoľvek iné zmeny stavby sa riešia v rámci konania na povolenie zmeny stavby pred jej dokončením. Tieto zmeny musia byť povolené ešte pred ich samotným uskutočnením.</w:t>
      </w:r>
    </w:p>
    <w:p w14:paraId="4FA7AF15" w14:textId="77777777" w:rsidR="00CC008D" w:rsidRPr="00562269" w:rsidRDefault="00CC008D" w:rsidP="00CC008D">
      <w:pPr>
        <w:pStyle w:val="Odsekzoznamu"/>
        <w:numPr>
          <w:ilvl w:val="0"/>
          <w:numId w:val="7"/>
        </w:numPr>
        <w:spacing w:after="0" w:line="240" w:lineRule="auto"/>
        <w:ind w:left="709" w:hanging="283"/>
        <w:jc w:val="both"/>
        <w:rPr>
          <w:rFonts w:ascii="Times New Roman" w:hAnsi="Times New Roman"/>
          <w:b/>
        </w:rPr>
      </w:pPr>
      <w:r w:rsidRPr="00562269">
        <w:rPr>
          <w:rFonts w:ascii="Times New Roman" w:hAnsi="Times New Roman"/>
        </w:rPr>
        <w:t>Predložiť vyjadrenia dotknutých orgánov, ktoré sa vyjadrili k povoleniu stavby (závisí od druhu a účelu stavby). V závislosti od druhu stavby, prevádzky alebo činnosti, pokiaľ si to vyžaduje povaha veci alebo pokiaľ táto podmienka vyplynie zo samotného konania, môže stavebný úrad vyžadovať aj vyjadrenia iných dotknutých orgánov alebo ich odborov.</w:t>
      </w:r>
    </w:p>
    <w:p w14:paraId="6EF49C0E" w14:textId="77777777" w:rsidR="00CC008D" w:rsidRPr="00562269" w:rsidRDefault="00CC008D" w:rsidP="00CC008D">
      <w:pPr>
        <w:pStyle w:val="Odsekzoznamu"/>
        <w:numPr>
          <w:ilvl w:val="0"/>
          <w:numId w:val="7"/>
        </w:numPr>
        <w:spacing w:after="0" w:line="240" w:lineRule="auto"/>
        <w:ind w:left="709" w:hanging="283"/>
        <w:jc w:val="both"/>
        <w:rPr>
          <w:rFonts w:ascii="Times New Roman" w:hAnsi="Times New Roman"/>
          <w:b/>
        </w:rPr>
      </w:pPr>
      <w:r w:rsidRPr="00562269">
        <w:rPr>
          <w:rFonts w:ascii="Times New Roman" w:hAnsi="Times New Roman"/>
        </w:rPr>
        <w:t>Predložiť fotokópiu stavebného denníka.</w:t>
      </w:r>
    </w:p>
    <w:p w14:paraId="3913C6B6" w14:textId="77777777" w:rsidR="00CC008D" w:rsidRPr="00562269" w:rsidRDefault="00CC008D" w:rsidP="00CC008D">
      <w:pPr>
        <w:pStyle w:val="Odsekzoznamu"/>
        <w:numPr>
          <w:ilvl w:val="0"/>
          <w:numId w:val="7"/>
        </w:numPr>
        <w:spacing w:after="0" w:line="240" w:lineRule="auto"/>
        <w:ind w:left="709" w:hanging="283"/>
        <w:jc w:val="both"/>
        <w:rPr>
          <w:rFonts w:ascii="Times New Roman" w:hAnsi="Times New Roman"/>
          <w:b/>
        </w:rPr>
      </w:pPr>
      <w:r w:rsidRPr="00562269">
        <w:rPr>
          <w:rFonts w:ascii="Times New Roman" w:hAnsi="Times New Roman"/>
        </w:rPr>
        <w:t>Ak bola stavba uskutočňovaná dodávateľsky je potrebné predložiť odovzdávací/preberací protokol o dokončení stavby.</w:t>
      </w:r>
    </w:p>
    <w:p w14:paraId="46BB173F" w14:textId="77777777" w:rsidR="00CC008D" w:rsidRPr="00562269" w:rsidRDefault="00CC008D" w:rsidP="00CC008D">
      <w:pPr>
        <w:pStyle w:val="Odsekzoznamu"/>
        <w:numPr>
          <w:ilvl w:val="0"/>
          <w:numId w:val="7"/>
        </w:numPr>
        <w:spacing w:after="0" w:line="240" w:lineRule="auto"/>
        <w:ind w:left="709" w:hanging="283"/>
        <w:jc w:val="both"/>
        <w:rPr>
          <w:rFonts w:ascii="Times New Roman" w:hAnsi="Times New Roman"/>
          <w:b/>
        </w:rPr>
      </w:pPr>
      <w:r w:rsidRPr="00562269">
        <w:rPr>
          <w:rFonts w:ascii="Times New Roman" w:hAnsi="Times New Roman"/>
        </w:rPr>
        <w:t>Prehlásenie stavebného dozoru o nepriepustnosti žumpy, pokiaľ bola pri stavbe riešená.</w:t>
      </w:r>
    </w:p>
    <w:p w14:paraId="1277B1A4" w14:textId="77777777" w:rsidR="00CC008D" w:rsidRPr="00562269" w:rsidRDefault="00CC008D" w:rsidP="00CC008D">
      <w:pPr>
        <w:pStyle w:val="Odsekzoznamu"/>
        <w:numPr>
          <w:ilvl w:val="0"/>
          <w:numId w:val="7"/>
        </w:numPr>
        <w:spacing w:after="0" w:line="240" w:lineRule="auto"/>
        <w:ind w:left="709" w:hanging="283"/>
        <w:jc w:val="both"/>
        <w:rPr>
          <w:rFonts w:ascii="Times New Roman" w:hAnsi="Times New Roman"/>
          <w:b/>
        </w:rPr>
      </w:pPr>
      <w:r w:rsidRPr="00562269">
        <w:rPr>
          <w:rFonts w:ascii="Times New Roman" w:hAnsi="Times New Roman"/>
        </w:rPr>
        <w:t xml:space="preserve">Dokončenou stavbou sa rozumie stavba, ktorá bola povolená stavebným povolením a boli splnené podmienky, ktoré sú uvedené v stavebnom povolení. Povoliť užívanie stavby je možné, len ak sú okrem iného uskutočnené aj </w:t>
      </w:r>
      <w:proofErr w:type="spellStart"/>
      <w:r w:rsidRPr="00562269">
        <w:rPr>
          <w:rFonts w:ascii="Times New Roman" w:hAnsi="Times New Roman"/>
        </w:rPr>
        <w:t>vodozádržné</w:t>
      </w:r>
      <w:proofErr w:type="spellEnd"/>
      <w:r w:rsidRPr="00562269">
        <w:rPr>
          <w:rFonts w:ascii="Times New Roman" w:hAnsi="Times New Roman"/>
        </w:rPr>
        <w:t xml:space="preserve"> opatrenia (retenčná nádrž a pod.), pokiaľ boli riešené v stavebnom povolení, resp. ak stavebný úrad zaviazal stavebníka v podmienkovej časti stavebného povolenia, aby tieto opatrenia vykonal.</w:t>
      </w:r>
    </w:p>
    <w:p w14:paraId="14E6ADAF" w14:textId="77777777" w:rsidR="00CC008D" w:rsidRPr="00562269" w:rsidRDefault="00CC008D" w:rsidP="00CC008D">
      <w:pPr>
        <w:pStyle w:val="Odsekzoznamu"/>
        <w:numPr>
          <w:ilvl w:val="0"/>
          <w:numId w:val="7"/>
        </w:numPr>
        <w:spacing w:after="0" w:line="240" w:lineRule="auto"/>
        <w:ind w:left="709" w:hanging="283"/>
        <w:jc w:val="both"/>
        <w:rPr>
          <w:rFonts w:ascii="Times New Roman" w:hAnsi="Times New Roman"/>
          <w:b/>
        </w:rPr>
      </w:pPr>
      <w:r w:rsidRPr="00562269">
        <w:rPr>
          <w:rFonts w:ascii="Times New Roman" w:hAnsi="Times New Roman"/>
        </w:rPr>
        <w:t>Užívanie stavby je možné povoliť aj po častiach. Týmito časťami však musia byť celky, ktoré funkčne a technologicky dokážu fungovať samostatne.</w:t>
      </w:r>
    </w:p>
    <w:p w14:paraId="70A1C287" w14:textId="77777777" w:rsidR="00CC008D" w:rsidRPr="00562269" w:rsidRDefault="00CC008D" w:rsidP="00CC008D">
      <w:pPr>
        <w:pStyle w:val="Odsekzoznamu"/>
        <w:numPr>
          <w:ilvl w:val="0"/>
          <w:numId w:val="7"/>
        </w:numPr>
        <w:spacing w:after="0" w:line="240" w:lineRule="auto"/>
        <w:jc w:val="both"/>
        <w:rPr>
          <w:rFonts w:ascii="Times New Roman" w:hAnsi="Times New Roman"/>
        </w:rPr>
      </w:pPr>
      <w:r w:rsidRPr="00562269">
        <w:rPr>
          <w:rFonts w:ascii="Times New Roman" w:hAnsi="Times New Roman"/>
          <w:b/>
        </w:rPr>
        <w:t>Splnomocnenie, pokiaľ sa navrhovateľ necháva zastupovať poverenou osobou.</w:t>
      </w:r>
    </w:p>
    <w:p w14:paraId="08B0987A" w14:textId="77777777" w:rsidR="00CC008D" w:rsidRPr="00562269" w:rsidRDefault="00CC008D" w:rsidP="00CC008D">
      <w:pPr>
        <w:pStyle w:val="Odsekzoznamu"/>
        <w:numPr>
          <w:ilvl w:val="0"/>
          <w:numId w:val="7"/>
        </w:numPr>
        <w:spacing w:after="0" w:line="240" w:lineRule="auto"/>
        <w:jc w:val="both"/>
        <w:rPr>
          <w:rFonts w:ascii="Times New Roman" w:hAnsi="Times New Roman"/>
        </w:rPr>
      </w:pPr>
      <w:r w:rsidRPr="00562269">
        <w:rPr>
          <w:rFonts w:ascii="Times New Roman" w:hAnsi="Times New Roman"/>
          <w:b/>
        </w:rPr>
        <w:t>Doklad o zaplatení správneho poplatku (v zmysle platného cenníka pre fyzické a právnické osoby)</w:t>
      </w:r>
    </w:p>
    <w:bookmarkEnd w:id="0"/>
    <w:p w14:paraId="2E599CAB" w14:textId="77777777" w:rsidR="00BC6434" w:rsidRPr="00562269" w:rsidRDefault="00BC6434">
      <w:pPr>
        <w:pStyle w:val="Zkladntext"/>
        <w:ind w:left="748" w:firstLine="14"/>
        <w:rPr>
          <w:rFonts w:ascii="Times New Roman" w:hAnsi="Times New Roman" w:cs="Times New Roman"/>
          <w:sz w:val="24"/>
        </w:rPr>
      </w:pPr>
    </w:p>
    <w:p w14:paraId="3EDC1C25" w14:textId="77777777" w:rsidR="00BC6434" w:rsidRPr="00562269" w:rsidRDefault="00BC6434">
      <w:pPr>
        <w:rPr>
          <w:sz w:val="24"/>
          <w:szCs w:val="24"/>
        </w:rPr>
      </w:pPr>
    </w:p>
    <w:p w14:paraId="1D3090FC" w14:textId="77777777" w:rsidR="00BC6434" w:rsidRPr="00562269" w:rsidRDefault="00BC6434">
      <w:pPr>
        <w:ind w:firstLine="14"/>
        <w:rPr>
          <w:sz w:val="24"/>
          <w:szCs w:val="24"/>
        </w:rPr>
      </w:pPr>
    </w:p>
    <w:p w14:paraId="6B36C958" w14:textId="77777777" w:rsidR="00BC6434" w:rsidRPr="00562269" w:rsidRDefault="00BC6434">
      <w:pPr>
        <w:ind w:firstLine="14"/>
        <w:rPr>
          <w:sz w:val="24"/>
          <w:szCs w:val="24"/>
        </w:rPr>
      </w:pPr>
    </w:p>
    <w:p w14:paraId="2FD71ED8" w14:textId="77777777" w:rsidR="00BC6434" w:rsidRPr="00562269" w:rsidRDefault="00BC6434">
      <w:pPr>
        <w:ind w:firstLine="14"/>
        <w:rPr>
          <w:sz w:val="24"/>
          <w:szCs w:val="24"/>
        </w:rPr>
      </w:pPr>
    </w:p>
    <w:p w14:paraId="6AC71145" w14:textId="77777777" w:rsidR="00BC6434" w:rsidRPr="00562269" w:rsidRDefault="00BC6434">
      <w:pPr>
        <w:rPr>
          <w:sz w:val="24"/>
          <w:szCs w:val="24"/>
        </w:rPr>
      </w:pPr>
    </w:p>
    <w:sectPr w:rsidR="00BC6434" w:rsidRPr="00562269">
      <w:pgSz w:w="11906" w:h="16838"/>
      <w:pgMar w:top="1005"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C9AF3" w14:textId="77777777" w:rsidR="00CE24C7" w:rsidRDefault="00CE24C7" w:rsidP="00F96CCF">
      <w:r>
        <w:separator/>
      </w:r>
    </w:p>
  </w:endnote>
  <w:endnote w:type="continuationSeparator" w:id="0">
    <w:p w14:paraId="7E5E89ED" w14:textId="77777777" w:rsidR="00CE24C7" w:rsidRDefault="00CE24C7" w:rsidP="00F9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altName w:val="Liberation Sans Narrow"/>
    <w:panose1 w:val="020B0606020202030204"/>
    <w:charset w:val="EE"/>
    <w:family w:val="swiss"/>
    <w:pitch w:val="variable"/>
    <w:sig w:usb0="00000001" w:usb1="00000800" w:usb2="00000000" w:usb3="00000000" w:csb0="0000009F" w:csb1="00000000"/>
  </w:font>
  <w:font w:name="Liberation Sans">
    <w:altName w:val="Arial"/>
    <w:panose1 w:val="00000000000000000000"/>
    <w:charset w:val="EE"/>
    <w:family w:val="swiss"/>
    <w:notTrueType/>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DF0EB" w14:textId="77777777" w:rsidR="00CE24C7" w:rsidRDefault="00CE24C7" w:rsidP="00F96CCF">
      <w:r>
        <w:separator/>
      </w:r>
    </w:p>
  </w:footnote>
  <w:footnote w:type="continuationSeparator" w:id="0">
    <w:p w14:paraId="6EE43DA3" w14:textId="77777777" w:rsidR="00CE24C7" w:rsidRDefault="00CE24C7" w:rsidP="00F96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0"/>
        </w:tabs>
        <w:ind w:left="734" w:hanging="360"/>
      </w:pPr>
      <w:rPr>
        <w:rFonts w:ascii="Times New Roman" w:hAnsi="Times New Roman" w:cs="Times New Roman"/>
        <w:b/>
        <w:bCs/>
        <w:i w:val="0"/>
        <w:caps w:val="0"/>
        <w:smallCaps w:val="0"/>
        <w:spacing w:val="0"/>
        <w:sz w:val="22"/>
        <w:szCs w:val="22"/>
      </w:rPr>
    </w:lvl>
    <w:lvl w:ilvl="1">
      <w:start w:val="1"/>
      <w:numFmt w:val="decimal"/>
      <w:lvlText w:val="%2."/>
      <w:lvlJc w:val="left"/>
      <w:pPr>
        <w:tabs>
          <w:tab w:val="num" w:pos="1080"/>
        </w:tabs>
        <w:ind w:left="1080" w:hanging="360"/>
      </w:pPr>
      <w:rPr>
        <w:rFonts w:ascii="Times New Roman" w:hAnsi="Times New Roman" w:cs="Times New Roman"/>
        <w:b/>
        <w:bCs/>
        <w:i w:val="0"/>
        <w:caps w:val="0"/>
        <w:smallCaps w:val="0"/>
        <w:spacing w:val="0"/>
        <w:sz w:val="22"/>
        <w:szCs w:val="22"/>
      </w:rPr>
    </w:lvl>
    <w:lvl w:ilvl="2">
      <w:start w:val="1"/>
      <w:numFmt w:val="decimal"/>
      <w:lvlText w:val="%3."/>
      <w:lvlJc w:val="left"/>
      <w:pPr>
        <w:tabs>
          <w:tab w:val="num" w:pos="1800"/>
        </w:tabs>
        <w:ind w:left="1800" w:hanging="360"/>
      </w:pPr>
      <w:rPr>
        <w:rFonts w:ascii="Times New Roman" w:hAnsi="Times New Roman" w:cs="Times New Roman"/>
        <w:b/>
        <w:bCs/>
        <w:i w:val="0"/>
        <w:caps w:val="0"/>
        <w:smallCaps w:val="0"/>
        <w:spacing w:val="0"/>
        <w:sz w:val="22"/>
        <w:szCs w:val="22"/>
      </w:rPr>
    </w:lvl>
    <w:lvl w:ilvl="3">
      <w:start w:val="1"/>
      <w:numFmt w:val="decimal"/>
      <w:lvlText w:val="%4."/>
      <w:lvlJc w:val="left"/>
      <w:pPr>
        <w:tabs>
          <w:tab w:val="num" w:pos="2520"/>
        </w:tabs>
        <w:ind w:left="2520" w:hanging="360"/>
      </w:pPr>
      <w:rPr>
        <w:rFonts w:ascii="Times New Roman" w:hAnsi="Times New Roman" w:cs="Times New Roman"/>
        <w:b/>
        <w:bCs/>
        <w:i w:val="0"/>
        <w:caps w:val="0"/>
        <w:smallCaps w:val="0"/>
        <w:spacing w:val="0"/>
        <w:sz w:val="22"/>
        <w:szCs w:val="22"/>
      </w:rPr>
    </w:lvl>
    <w:lvl w:ilvl="4">
      <w:start w:val="1"/>
      <w:numFmt w:val="decimal"/>
      <w:lvlText w:val="%5."/>
      <w:lvlJc w:val="left"/>
      <w:pPr>
        <w:tabs>
          <w:tab w:val="num" w:pos="3240"/>
        </w:tabs>
        <w:ind w:left="3240" w:hanging="360"/>
      </w:pPr>
      <w:rPr>
        <w:rFonts w:ascii="Times New Roman" w:hAnsi="Times New Roman" w:cs="Times New Roman"/>
        <w:b/>
        <w:bCs/>
        <w:i w:val="0"/>
        <w:caps w:val="0"/>
        <w:smallCaps w:val="0"/>
        <w:spacing w:val="0"/>
        <w:sz w:val="22"/>
        <w:szCs w:val="22"/>
      </w:rPr>
    </w:lvl>
    <w:lvl w:ilvl="5">
      <w:start w:val="1"/>
      <w:numFmt w:val="decimal"/>
      <w:lvlText w:val="%6."/>
      <w:lvlJc w:val="left"/>
      <w:pPr>
        <w:tabs>
          <w:tab w:val="num" w:pos="3960"/>
        </w:tabs>
        <w:ind w:left="3960" w:hanging="360"/>
      </w:pPr>
      <w:rPr>
        <w:rFonts w:ascii="Times New Roman" w:hAnsi="Times New Roman" w:cs="Times New Roman"/>
        <w:b/>
        <w:bCs/>
        <w:i w:val="0"/>
        <w:caps w:val="0"/>
        <w:smallCaps w:val="0"/>
        <w:spacing w:val="0"/>
        <w:sz w:val="22"/>
        <w:szCs w:val="22"/>
      </w:rPr>
    </w:lvl>
    <w:lvl w:ilvl="6">
      <w:start w:val="1"/>
      <w:numFmt w:val="decimal"/>
      <w:lvlText w:val="%7."/>
      <w:lvlJc w:val="left"/>
      <w:pPr>
        <w:tabs>
          <w:tab w:val="num" w:pos="4680"/>
        </w:tabs>
        <w:ind w:left="4680" w:hanging="360"/>
      </w:pPr>
      <w:rPr>
        <w:rFonts w:ascii="Times New Roman" w:hAnsi="Times New Roman" w:cs="Times New Roman"/>
        <w:b/>
        <w:bCs/>
        <w:i w:val="0"/>
        <w:caps w:val="0"/>
        <w:smallCaps w:val="0"/>
        <w:spacing w:val="0"/>
        <w:sz w:val="22"/>
        <w:szCs w:val="22"/>
      </w:rPr>
    </w:lvl>
    <w:lvl w:ilvl="7">
      <w:start w:val="1"/>
      <w:numFmt w:val="decimal"/>
      <w:lvlText w:val="%8."/>
      <w:lvlJc w:val="left"/>
      <w:pPr>
        <w:tabs>
          <w:tab w:val="num" w:pos="5400"/>
        </w:tabs>
        <w:ind w:left="5400" w:hanging="360"/>
      </w:pPr>
      <w:rPr>
        <w:rFonts w:ascii="Times New Roman" w:hAnsi="Times New Roman" w:cs="Times New Roman"/>
        <w:b/>
        <w:bCs/>
        <w:i w:val="0"/>
        <w:caps w:val="0"/>
        <w:smallCaps w:val="0"/>
        <w:spacing w:val="0"/>
        <w:sz w:val="22"/>
        <w:szCs w:val="22"/>
      </w:rPr>
    </w:lvl>
    <w:lvl w:ilvl="8">
      <w:start w:val="1"/>
      <w:numFmt w:val="decimal"/>
      <w:lvlText w:val="%9."/>
      <w:lvlJc w:val="left"/>
      <w:pPr>
        <w:tabs>
          <w:tab w:val="num" w:pos="6120"/>
        </w:tabs>
        <w:ind w:left="6120" w:hanging="360"/>
      </w:pPr>
      <w:rPr>
        <w:rFonts w:ascii="Times New Roman" w:hAnsi="Times New Roman" w:cs="Times New Roman"/>
        <w:b/>
        <w:bCs/>
        <w:i w:val="0"/>
        <w:caps w:val="0"/>
        <w:smallCaps w:val="0"/>
        <w:spacing w:val="0"/>
        <w:sz w:val="22"/>
        <w:szCs w:val="22"/>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374353BD"/>
    <w:multiLevelType w:val="hybridMultilevel"/>
    <w:tmpl w:val="DFCAE926"/>
    <w:lvl w:ilvl="0" w:tplc="A64C6256">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83D4532"/>
    <w:multiLevelType w:val="hybridMultilevel"/>
    <w:tmpl w:val="A9C452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41A22DFA"/>
    <w:multiLevelType w:val="hybridMultilevel"/>
    <w:tmpl w:val="67CEABE4"/>
    <w:lvl w:ilvl="0" w:tplc="041B000B">
      <w:start w:val="1"/>
      <w:numFmt w:val="bullet"/>
      <w:lvlText w:val=""/>
      <w:lvlJc w:val="left"/>
      <w:pPr>
        <w:ind w:left="720" w:hanging="360"/>
      </w:pPr>
      <w:rPr>
        <w:rFonts w:ascii="Wingdings" w:hAnsi="Wingdings" w:hint="default"/>
      </w:rPr>
    </w:lvl>
    <w:lvl w:ilvl="1" w:tplc="041B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4283EDC"/>
    <w:multiLevelType w:val="hybridMultilevel"/>
    <w:tmpl w:val="AC4EC134"/>
    <w:lvl w:ilvl="0" w:tplc="041B0005">
      <w:start w:val="1"/>
      <w:numFmt w:val="bullet"/>
      <w:lvlText w:val=""/>
      <w:lvlJc w:val="left"/>
      <w:pPr>
        <w:ind w:left="360" w:hanging="360"/>
      </w:pPr>
      <w:rPr>
        <w:rFonts w:ascii="Wingdings" w:hAnsi="Wingdings" w:hint="default"/>
      </w:rPr>
    </w:lvl>
    <w:lvl w:ilvl="1" w:tplc="5A4686CA">
      <w:numFmt w:val="bullet"/>
      <w:lvlText w:val="-"/>
      <w:lvlJc w:val="left"/>
      <w:pPr>
        <w:ind w:left="1080" w:hanging="360"/>
      </w:pPr>
      <w:rPr>
        <w:rFonts w:ascii="Tahoma" w:eastAsia="Times New Roman" w:hAnsi="Tahoma"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6C455043"/>
    <w:multiLevelType w:val="hybridMultilevel"/>
    <w:tmpl w:val="C16E547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34"/>
    <w:rsid w:val="00173D38"/>
    <w:rsid w:val="00266615"/>
    <w:rsid w:val="00266D78"/>
    <w:rsid w:val="00312A83"/>
    <w:rsid w:val="004B1EDD"/>
    <w:rsid w:val="00562269"/>
    <w:rsid w:val="005B3F41"/>
    <w:rsid w:val="007A62BD"/>
    <w:rsid w:val="007F5055"/>
    <w:rsid w:val="007F5B9A"/>
    <w:rsid w:val="008953B2"/>
    <w:rsid w:val="00951994"/>
    <w:rsid w:val="009B467F"/>
    <w:rsid w:val="00A84140"/>
    <w:rsid w:val="00BC6434"/>
    <w:rsid w:val="00BE436B"/>
    <w:rsid w:val="00BF71E8"/>
    <w:rsid w:val="00C73D58"/>
    <w:rsid w:val="00CC008D"/>
    <w:rsid w:val="00CE24C7"/>
    <w:rsid w:val="00E4488B"/>
    <w:rsid w:val="00E5520E"/>
    <w:rsid w:val="00E971F9"/>
    <w:rsid w:val="00F42862"/>
    <w:rsid w:val="00F96CCF"/>
    <w:rsid w:val="00FC6F0E"/>
    <w:rsid w:val="00FD73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2653D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suppressAutoHyphens/>
    </w:pPr>
    <w:rPr>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Times New Roman" w:hAnsi="Times New Roman"/>
      <w:b/>
      <w:spacing w:val="0"/>
      <w:sz w:val="22"/>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3z0">
    <w:name w:val="WW8Num3z0"/>
    <w:rPr>
      <w:rFonts w:ascii="Times New Roman" w:hAnsi="Times New Roman"/>
    </w:rPr>
  </w:style>
  <w:style w:type="character" w:customStyle="1" w:styleId="WW8Num3z1">
    <w:name w:val="WW8Num3z1"/>
  </w:style>
  <w:style w:type="character" w:customStyle="1" w:styleId="WW8Num4z0">
    <w:name w:val="WW8Num4z0"/>
    <w:rPr>
      <w:rFonts w:ascii="Symbol" w:hAnsi="Symbol"/>
      <w:sz w:val="22"/>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Times New Roman" w:hAnsi="Times New Roman"/>
      <w:b/>
      <w:sz w:val="22"/>
    </w:rPr>
  </w:style>
  <w:style w:type="character" w:customStyle="1" w:styleId="WW8Num6z0">
    <w:name w:val="WW8Num6z0"/>
  </w:style>
  <w:style w:type="character" w:customStyle="1" w:styleId="WW8Num6z1">
    <w:name w:val="WW8Num6z1"/>
    <w:rPr>
      <w:rFonts w:ascii="Times New Roman" w:hAnsi="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Predvolenpsmoodseku1">
    <w:name w:val="Predvolené písmo odseku1"/>
  </w:style>
  <w:style w:type="character" w:customStyle="1" w:styleId="ZkladntextChar">
    <w:name w:val="Základný text Char"/>
    <w:rPr>
      <w:rFonts w:ascii="Arial Narrow" w:hAnsi="Arial Narrow"/>
      <w:sz w:val="24"/>
      <w:lang w:val="sk-SK" w:eastAsia="x-none"/>
    </w:rPr>
  </w:style>
  <w:style w:type="paragraph" w:customStyle="1" w:styleId="Nadpis">
    <w:name w:val="Nadpis"/>
    <w:basedOn w:val="Normlny"/>
    <w:next w:val="Zkladntext"/>
    <w:pPr>
      <w:keepNext/>
      <w:spacing w:before="240" w:after="120"/>
    </w:pPr>
    <w:rPr>
      <w:rFonts w:ascii="Liberation Sans" w:hAnsi="Liberation Sans" w:cs="Mangal"/>
      <w:sz w:val="28"/>
      <w:szCs w:val="28"/>
    </w:rPr>
  </w:style>
  <w:style w:type="paragraph" w:styleId="Zkladntext">
    <w:name w:val="Body Text"/>
    <w:basedOn w:val="Normlny"/>
    <w:link w:val="ZkladntextChar1"/>
    <w:uiPriority w:val="99"/>
    <w:pPr>
      <w:jc w:val="both"/>
    </w:pPr>
    <w:rPr>
      <w:rFonts w:ascii="Arial Narrow" w:hAnsi="Arial Narrow" w:cs="Arial Narrow"/>
      <w:sz w:val="22"/>
      <w:szCs w:val="24"/>
    </w:rPr>
  </w:style>
  <w:style w:type="character" w:customStyle="1" w:styleId="ZkladntextChar1">
    <w:name w:val="Základný text Char1"/>
    <w:basedOn w:val="Predvolenpsmoodseku"/>
    <w:link w:val="Zkladntext"/>
    <w:uiPriority w:val="99"/>
    <w:semiHidden/>
    <w:locked/>
    <w:rPr>
      <w:rFonts w:cs="Times New Roman"/>
      <w:lang w:val="x-none" w:eastAsia="zh-CN"/>
    </w:rPr>
  </w:style>
  <w:style w:type="paragraph" w:styleId="Zoznam">
    <w:name w:val="List"/>
    <w:basedOn w:val="Zkladntext"/>
    <w:uiPriority w:val="99"/>
    <w:rPr>
      <w:rFonts w:ascii="Times New Roman" w:hAnsi="Times New Roman" w:cs="Mangal"/>
    </w:rPr>
  </w:style>
  <w:style w:type="paragraph" w:styleId="Popis">
    <w:name w:val="caption"/>
    <w:basedOn w:val="Normlny"/>
    <w:uiPriority w:val="35"/>
    <w:qFormat/>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lang w:val="x-none" w:eastAsia="zh-CN"/>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lang w:val="x-none" w:eastAsia="zh-CN"/>
    </w:rPr>
  </w:style>
  <w:style w:type="paragraph" w:styleId="Odsekzoznamu">
    <w:name w:val="List Paragraph"/>
    <w:basedOn w:val="Normlny"/>
    <w:uiPriority w:val="34"/>
    <w:qFormat/>
    <w:rsid w:val="00CC008D"/>
    <w:pPr>
      <w:suppressAutoHyphens w:val="0"/>
      <w:spacing w:after="160" w:line="259" w:lineRule="auto"/>
      <w:ind w:left="720"/>
      <w:contextualSpacing/>
    </w:pPr>
    <w:rPr>
      <w:rFonts w:asciiTheme="minorHAnsi" w:hAnsiTheme="minorHAnsi"/>
      <w:sz w:val="22"/>
      <w:szCs w:val="22"/>
      <w:lang w:eastAsia="en-US"/>
    </w:rPr>
  </w:style>
  <w:style w:type="character" w:styleId="Hypertextovprepojenie">
    <w:name w:val="Hyperlink"/>
    <w:basedOn w:val="Predvolenpsmoodseku"/>
    <w:uiPriority w:val="99"/>
    <w:unhideWhenUsed/>
    <w:rsid w:val="00F96CC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suppressAutoHyphens/>
    </w:pPr>
    <w:rPr>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Times New Roman" w:hAnsi="Times New Roman"/>
      <w:b/>
      <w:spacing w:val="0"/>
      <w:sz w:val="22"/>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3z0">
    <w:name w:val="WW8Num3z0"/>
    <w:rPr>
      <w:rFonts w:ascii="Times New Roman" w:hAnsi="Times New Roman"/>
    </w:rPr>
  </w:style>
  <w:style w:type="character" w:customStyle="1" w:styleId="WW8Num3z1">
    <w:name w:val="WW8Num3z1"/>
  </w:style>
  <w:style w:type="character" w:customStyle="1" w:styleId="WW8Num4z0">
    <w:name w:val="WW8Num4z0"/>
    <w:rPr>
      <w:rFonts w:ascii="Symbol" w:hAnsi="Symbol"/>
      <w:sz w:val="22"/>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Times New Roman" w:hAnsi="Times New Roman"/>
      <w:b/>
      <w:sz w:val="22"/>
    </w:rPr>
  </w:style>
  <w:style w:type="character" w:customStyle="1" w:styleId="WW8Num6z0">
    <w:name w:val="WW8Num6z0"/>
  </w:style>
  <w:style w:type="character" w:customStyle="1" w:styleId="WW8Num6z1">
    <w:name w:val="WW8Num6z1"/>
    <w:rPr>
      <w:rFonts w:ascii="Times New Roman" w:hAnsi="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Predvolenpsmoodseku1">
    <w:name w:val="Predvolené písmo odseku1"/>
  </w:style>
  <w:style w:type="character" w:customStyle="1" w:styleId="ZkladntextChar">
    <w:name w:val="Základný text Char"/>
    <w:rPr>
      <w:rFonts w:ascii="Arial Narrow" w:hAnsi="Arial Narrow"/>
      <w:sz w:val="24"/>
      <w:lang w:val="sk-SK" w:eastAsia="x-none"/>
    </w:rPr>
  </w:style>
  <w:style w:type="paragraph" w:customStyle="1" w:styleId="Nadpis">
    <w:name w:val="Nadpis"/>
    <w:basedOn w:val="Normlny"/>
    <w:next w:val="Zkladntext"/>
    <w:pPr>
      <w:keepNext/>
      <w:spacing w:before="240" w:after="120"/>
    </w:pPr>
    <w:rPr>
      <w:rFonts w:ascii="Liberation Sans" w:hAnsi="Liberation Sans" w:cs="Mangal"/>
      <w:sz w:val="28"/>
      <w:szCs w:val="28"/>
    </w:rPr>
  </w:style>
  <w:style w:type="paragraph" w:styleId="Zkladntext">
    <w:name w:val="Body Text"/>
    <w:basedOn w:val="Normlny"/>
    <w:link w:val="ZkladntextChar1"/>
    <w:uiPriority w:val="99"/>
    <w:pPr>
      <w:jc w:val="both"/>
    </w:pPr>
    <w:rPr>
      <w:rFonts w:ascii="Arial Narrow" w:hAnsi="Arial Narrow" w:cs="Arial Narrow"/>
      <w:sz w:val="22"/>
      <w:szCs w:val="24"/>
    </w:rPr>
  </w:style>
  <w:style w:type="character" w:customStyle="1" w:styleId="ZkladntextChar1">
    <w:name w:val="Základný text Char1"/>
    <w:basedOn w:val="Predvolenpsmoodseku"/>
    <w:link w:val="Zkladntext"/>
    <w:uiPriority w:val="99"/>
    <w:semiHidden/>
    <w:locked/>
    <w:rPr>
      <w:rFonts w:cs="Times New Roman"/>
      <w:lang w:val="x-none" w:eastAsia="zh-CN"/>
    </w:rPr>
  </w:style>
  <w:style w:type="paragraph" w:styleId="Zoznam">
    <w:name w:val="List"/>
    <w:basedOn w:val="Zkladntext"/>
    <w:uiPriority w:val="99"/>
    <w:rPr>
      <w:rFonts w:ascii="Times New Roman" w:hAnsi="Times New Roman" w:cs="Mangal"/>
    </w:rPr>
  </w:style>
  <w:style w:type="paragraph" w:styleId="Popis">
    <w:name w:val="caption"/>
    <w:basedOn w:val="Normlny"/>
    <w:uiPriority w:val="35"/>
    <w:qFormat/>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lang w:val="x-none" w:eastAsia="zh-CN"/>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lang w:val="x-none" w:eastAsia="zh-CN"/>
    </w:rPr>
  </w:style>
  <w:style w:type="paragraph" w:styleId="Odsekzoznamu">
    <w:name w:val="List Paragraph"/>
    <w:basedOn w:val="Normlny"/>
    <w:uiPriority w:val="34"/>
    <w:qFormat/>
    <w:rsid w:val="00CC008D"/>
    <w:pPr>
      <w:suppressAutoHyphens w:val="0"/>
      <w:spacing w:after="160" w:line="259" w:lineRule="auto"/>
      <w:ind w:left="720"/>
      <w:contextualSpacing/>
    </w:pPr>
    <w:rPr>
      <w:rFonts w:asciiTheme="minorHAnsi" w:hAnsiTheme="minorHAnsi"/>
      <w:sz w:val="22"/>
      <w:szCs w:val="22"/>
      <w:lang w:eastAsia="en-US"/>
    </w:rPr>
  </w:style>
  <w:style w:type="character" w:styleId="Hypertextovprepojenie">
    <w:name w:val="Hyperlink"/>
    <w:basedOn w:val="Predvolenpsmoodseku"/>
    <w:uiPriority w:val="99"/>
    <w:unhideWhenUsed/>
    <w:rsid w:val="00F96C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4093</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Doma</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dc:creator>
  <cp:lastModifiedBy>Banske</cp:lastModifiedBy>
  <cp:revision>2</cp:revision>
  <cp:lastPrinted>2021-03-10T07:26:00Z</cp:lastPrinted>
  <dcterms:created xsi:type="dcterms:W3CDTF">2022-01-04T08:58:00Z</dcterms:created>
  <dcterms:modified xsi:type="dcterms:W3CDTF">2022-01-04T08:58:00Z</dcterms:modified>
</cp:coreProperties>
</file>